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7D68D" w14:textId="29E500A4" w:rsidR="00B478F0" w:rsidRDefault="00B478F0" w:rsidP="00B478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478F0" w14:paraId="3DF910A1" w14:textId="77777777" w:rsidTr="00B478F0">
        <w:tc>
          <w:tcPr>
            <w:tcW w:w="9350" w:type="dxa"/>
            <w:shd w:val="clear" w:color="auto" w:fill="000000" w:themeFill="text1"/>
          </w:tcPr>
          <w:p w14:paraId="163658CB" w14:textId="480A53AD" w:rsidR="00B478F0" w:rsidRPr="00B478F0" w:rsidRDefault="00B478F0" w:rsidP="00B478F0">
            <w:pPr>
              <w:jc w:val="center"/>
              <w:rPr>
                <w:b/>
                <w:bCs/>
                <w:i/>
                <w:iCs/>
              </w:rPr>
            </w:pPr>
            <w:r w:rsidRPr="00B478F0">
              <w:rPr>
                <w:b/>
                <w:bCs/>
                <w:i/>
                <w:iCs/>
              </w:rPr>
              <w:t>What is ACCR?</w:t>
            </w:r>
          </w:p>
        </w:tc>
      </w:tr>
      <w:tr w:rsidR="00B478F0" w14:paraId="6CDF773F" w14:textId="77777777" w:rsidTr="00B478F0">
        <w:tc>
          <w:tcPr>
            <w:tcW w:w="9350" w:type="dxa"/>
          </w:tcPr>
          <w:p w14:paraId="3FE3D9C3" w14:textId="77777777" w:rsidR="00B478F0" w:rsidRDefault="00B478F0" w:rsidP="00FA319F">
            <w:pPr>
              <w:pStyle w:val="ListParagraph"/>
              <w:numPr>
                <w:ilvl w:val="0"/>
                <w:numId w:val="2"/>
              </w:numPr>
            </w:pPr>
            <w:r>
              <w:t>ACCR is a water-based aliphatic hydrocarbon clear coat.</w:t>
            </w:r>
          </w:p>
          <w:p w14:paraId="5C7724A2" w14:textId="77777777" w:rsidR="00B478F0" w:rsidRPr="00FA319F" w:rsidRDefault="00B478F0" w:rsidP="00FA319F">
            <w:pPr>
              <w:pStyle w:val="ListParagraph"/>
              <w:numPr>
                <w:ilvl w:val="0"/>
                <w:numId w:val="2"/>
              </w:numPr>
            </w:pPr>
            <w:r>
              <w:t>It is designed to fill imperfections and swirls in your car's paint.</w:t>
            </w:r>
            <w:r>
              <w:br/>
            </w:r>
            <w:r w:rsidRPr="00B478F0">
              <w:rPr>
                <w:b/>
                <w:bCs/>
              </w:rPr>
              <w:t>Key Benefits:</w:t>
            </w:r>
          </w:p>
          <w:p w14:paraId="3C1696E9" w14:textId="72421E2B" w:rsidR="00B478F0" w:rsidRDefault="00B478F0" w:rsidP="00FA319F">
            <w:pPr>
              <w:pStyle w:val="ListParagraph"/>
              <w:numPr>
                <w:ilvl w:val="0"/>
                <w:numId w:val="2"/>
              </w:numPr>
            </w:pPr>
            <w:r>
              <w:t>Add up to 4 microns of hard, crystal-clear resin.</w:t>
            </w:r>
          </w:p>
          <w:p w14:paraId="316295DB" w14:textId="77777777" w:rsidR="00B478F0" w:rsidRDefault="00B478F0" w:rsidP="00FA319F">
            <w:pPr>
              <w:pStyle w:val="ListParagraph"/>
              <w:numPr>
                <w:ilvl w:val="0"/>
                <w:numId w:val="2"/>
              </w:numPr>
            </w:pPr>
            <w:r>
              <w:t>Unlike traditional polishes, ACCR contains no abrasives.</w:t>
            </w:r>
          </w:p>
          <w:p w14:paraId="3FE60FF0" w14:textId="77777777" w:rsidR="00B478F0" w:rsidRDefault="00B478F0" w:rsidP="00FA319F">
            <w:pPr>
              <w:pStyle w:val="ListParagraph"/>
              <w:numPr>
                <w:ilvl w:val="0"/>
                <w:numId w:val="2"/>
              </w:numPr>
            </w:pPr>
            <w:r>
              <w:t>Instead of removing layers, it fills imperfections and hardens the paint.</w:t>
            </w:r>
          </w:p>
          <w:p w14:paraId="021150B3" w14:textId="4591C049" w:rsidR="00340B02" w:rsidRDefault="00B478F0" w:rsidP="00FC1658">
            <w:pPr>
              <w:pStyle w:val="ListParagraph"/>
              <w:numPr>
                <w:ilvl w:val="0"/>
                <w:numId w:val="2"/>
              </w:numPr>
            </w:pPr>
            <w:r>
              <w:t>Perfect for soft paints, especially on Japanese and Italian cars.</w:t>
            </w:r>
          </w:p>
          <w:p w14:paraId="1FEB1453" w14:textId="77777777" w:rsidR="00FA319F" w:rsidRDefault="00FA319F" w:rsidP="00FA319F">
            <w:pPr>
              <w:pStyle w:val="ListParagraph"/>
              <w:jc w:val="center"/>
              <w:rPr>
                <w:b/>
                <w:bCs/>
              </w:rPr>
            </w:pPr>
            <w:r w:rsidRPr="00FA319F">
              <w:rPr>
                <w:b/>
                <w:bCs/>
              </w:rPr>
              <w:t>ACCR helps to restore oxidation and make it fresh again.</w:t>
            </w:r>
          </w:p>
          <w:p w14:paraId="16FFC2C3" w14:textId="22E70657" w:rsidR="00340B02" w:rsidRPr="00FA319F" w:rsidRDefault="00340B02" w:rsidP="00FA319F">
            <w:pPr>
              <w:pStyle w:val="ListParagraph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ACCR Does not flake off etc</w:t>
            </w:r>
            <w:r w:rsidR="004D4DAB">
              <w:rPr>
                <w:b/>
                <w:bCs/>
              </w:rPr>
              <w:t>. it becomes the physical top layer</w:t>
            </w:r>
          </w:p>
        </w:tc>
      </w:tr>
    </w:tbl>
    <w:p w14:paraId="46A4FFA0" w14:textId="2C7BF259" w:rsidR="00B478F0" w:rsidRDefault="00B478F0" w:rsidP="00B478F0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478F0" w14:paraId="51AEBDB7" w14:textId="77777777" w:rsidTr="00B478F0">
        <w:tc>
          <w:tcPr>
            <w:tcW w:w="9350" w:type="dxa"/>
            <w:shd w:val="clear" w:color="auto" w:fill="000000" w:themeFill="text1"/>
          </w:tcPr>
          <w:p w14:paraId="453D09D3" w14:textId="6B3784EE" w:rsidR="00B478F0" w:rsidRPr="00B478F0" w:rsidRDefault="00B478F0" w:rsidP="00B478F0">
            <w:pPr>
              <w:jc w:val="center"/>
              <w:rPr>
                <w:b/>
                <w:bCs/>
                <w:i/>
                <w:iCs/>
              </w:rPr>
            </w:pPr>
            <w:r w:rsidRPr="00B478F0">
              <w:rPr>
                <w:b/>
                <w:bCs/>
                <w:i/>
                <w:iCs/>
              </w:rPr>
              <w:t>How Does It Work?</w:t>
            </w:r>
          </w:p>
        </w:tc>
      </w:tr>
      <w:tr w:rsidR="00B478F0" w14:paraId="1BC2987A" w14:textId="77777777" w:rsidTr="00B478F0">
        <w:tc>
          <w:tcPr>
            <w:tcW w:w="9350" w:type="dxa"/>
          </w:tcPr>
          <w:p w14:paraId="5CB9A193" w14:textId="256FDC83" w:rsidR="00B478F0" w:rsidRDefault="00B478F0" w:rsidP="00B478F0">
            <w:pPr>
              <w:pStyle w:val="ListParagraph"/>
              <w:numPr>
                <w:ilvl w:val="0"/>
                <w:numId w:val="5"/>
              </w:numPr>
            </w:pPr>
            <w:r>
              <w:t>ACCR works like a polish system but without abrasives.</w:t>
            </w:r>
          </w:p>
          <w:p w14:paraId="58786223" w14:textId="57CCB757" w:rsidR="00B478F0" w:rsidRDefault="00B478F0" w:rsidP="00B478F0">
            <w:pPr>
              <w:pStyle w:val="ListParagraph"/>
              <w:numPr>
                <w:ilvl w:val="0"/>
                <w:numId w:val="5"/>
              </w:numPr>
            </w:pPr>
            <w:r>
              <w:t>It restores the look of your paint by filling in swirls and imperfections.</w:t>
            </w:r>
          </w:p>
          <w:p w14:paraId="7A93A454" w14:textId="2BED6EB9" w:rsidR="00B478F0" w:rsidRDefault="00B478F0" w:rsidP="001F2D7F">
            <w:pPr>
              <w:pStyle w:val="ListParagraph"/>
              <w:numPr>
                <w:ilvl w:val="0"/>
                <w:numId w:val="5"/>
              </w:numPr>
            </w:pPr>
            <w:r>
              <w:t>Once applied, the paint is ready for a coat of your choice, adding extra protection and shine.</w:t>
            </w:r>
          </w:p>
          <w:p w14:paraId="37B0FC0F" w14:textId="3D73D77E" w:rsidR="00B478F0" w:rsidRPr="00FA319F" w:rsidRDefault="00B478F0" w:rsidP="00B478F0">
            <w:pPr>
              <w:jc w:val="center"/>
            </w:pPr>
            <w:r w:rsidRPr="00FA319F">
              <w:t>Give</w:t>
            </w:r>
            <w:r w:rsidR="00FA319F">
              <w:t>s</w:t>
            </w:r>
            <w:r w:rsidRPr="00FA319F">
              <w:t xml:space="preserve"> your car's paint the ultimate care with ACCR, ensuring a flawless, hardened finish.</w:t>
            </w:r>
          </w:p>
        </w:tc>
      </w:tr>
    </w:tbl>
    <w:p w14:paraId="73C5E02D" w14:textId="77777777" w:rsidR="00A75DAA" w:rsidRDefault="00A75DAA" w:rsidP="00B478F0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76831" w14:paraId="6CC6F612" w14:textId="77777777" w:rsidTr="00091138">
        <w:tc>
          <w:tcPr>
            <w:tcW w:w="9350" w:type="dxa"/>
            <w:shd w:val="clear" w:color="auto" w:fill="000000" w:themeFill="text1"/>
          </w:tcPr>
          <w:p w14:paraId="613FEF2A" w14:textId="6CD22F31" w:rsidR="00B76831" w:rsidRPr="00B478F0" w:rsidRDefault="00B76831" w:rsidP="0009113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Installation</w:t>
            </w:r>
          </w:p>
        </w:tc>
      </w:tr>
      <w:tr w:rsidR="00B76831" w14:paraId="0A4341E2" w14:textId="77777777" w:rsidTr="00091138">
        <w:tc>
          <w:tcPr>
            <w:tcW w:w="9350" w:type="dxa"/>
          </w:tcPr>
          <w:p w14:paraId="01181FC0" w14:textId="5CE3B9DC" w:rsidR="00B76831" w:rsidRDefault="001E78BA" w:rsidP="001E78BA">
            <w:pPr>
              <w:pStyle w:val="ListParagraph"/>
              <w:numPr>
                <w:ilvl w:val="0"/>
                <w:numId w:val="8"/>
              </w:numPr>
            </w:pPr>
            <w:r w:rsidRPr="001E78BA">
              <w:t xml:space="preserve">We advise to use Titan </w:t>
            </w:r>
            <w:proofErr w:type="spellStart"/>
            <w:r w:rsidRPr="001E78BA">
              <w:t>Bioprep</w:t>
            </w:r>
            <w:proofErr w:type="spellEnd"/>
            <w:r w:rsidRPr="001E78BA">
              <w:t xml:space="preserve"> to prep the </w:t>
            </w:r>
            <w:proofErr w:type="gramStart"/>
            <w:r w:rsidRPr="001E78BA">
              <w:t>surface</w:t>
            </w:r>
            <w:proofErr w:type="gramEnd"/>
          </w:p>
          <w:p w14:paraId="3F3F60B3" w14:textId="77777777" w:rsidR="00AA0233" w:rsidRDefault="00B76831" w:rsidP="00AA0233">
            <w:pPr>
              <w:pStyle w:val="ListParagraph"/>
              <w:numPr>
                <w:ilvl w:val="0"/>
                <w:numId w:val="5"/>
              </w:numPr>
            </w:pPr>
            <w:r>
              <w:t xml:space="preserve">After you </w:t>
            </w:r>
            <w:proofErr w:type="gramStart"/>
            <w:r>
              <w:t>are done</w:t>
            </w:r>
            <w:proofErr w:type="gramEnd"/>
            <w:r>
              <w:t xml:space="preserve"> with paint correction steps and doing the last polish step, add few drops of ACCR on</w:t>
            </w:r>
            <w:r w:rsidR="00AA0233">
              <w:t xml:space="preserve"> a Clean</w:t>
            </w:r>
            <w:r>
              <w:t xml:space="preserve"> Ultra fine polish pad and polish the paint using Slow to Medium speed using your DA machine.</w:t>
            </w:r>
          </w:p>
          <w:p w14:paraId="7948ECFD" w14:textId="6E859509" w:rsidR="00B76831" w:rsidRDefault="00AA0233" w:rsidP="00AA0233">
            <w:pPr>
              <w:pStyle w:val="ListParagraph"/>
              <w:numPr>
                <w:ilvl w:val="0"/>
                <w:numId w:val="5"/>
              </w:numPr>
            </w:pPr>
            <w:r>
              <w:t>Wipe off the dust using high quality microfiber.</w:t>
            </w:r>
          </w:p>
          <w:p w14:paraId="00BC9ABE" w14:textId="1FCF0CD2" w:rsidR="00AA0233" w:rsidRDefault="00AA0233" w:rsidP="00FF18C4">
            <w:pPr>
              <w:pStyle w:val="ListParagraph"/>
              <w:numPr>
                <w:ilvl w:val="0"/>
                <w:numId w:val="5"/>
              </w:numPr>
            </w:pPr>
            <w:r>
              <w:t>ACCR cure immediately.</w:t>
            </w:r>
          </w:p>
          <w:p w14:paraId="555FB535" w14:textId="77777777" w:rsidR="00FF18C4" w:rsidRDefault="00FF18C4" w:rsidP="00FF18C4"/>
          <w:p w14:paraId="1F869D0A" w14:textId="27136D33" w:rsidR="00B76831" w:rsidRPr="00AA0233" w:rsidRDefault="00B76831" w:rsidP="00AA0233">
            <w:pPr>
              <w:ind w:left="360"/>
              <w:rPr>
                <w:b/>
                <w:bCs/>
              </w:rPr>
            </w:pPr>
            <w:r w:rsidRPr="00AA0233">
              <w:rPr>
                <w:b/>
                <w:bCs/>
              </w:rPr>
              <w:t xml:space="preserve">If installing any of </w:t>
            </w:r>
            <w:r w:rsidR="00AA0233">
              <w:rPr>
                <w:b/>
                <w:bCs/>
              </w:rPr>
              <w:t>T</w:t>
            </w:r>
            <w:r w:rsidRPr="00AA0233">
              <w:rPr>
                <w:b/>
                <w:bCs/>
              </w:rPr>
              <w:t xml:space="preserve">itan </w:t>
            </w:r>
            <w:r w:rsidR="00AA0233">
              <w:rPr>
                <w:b/>
                <w:bCs/>
              </w:rPr>
              <w:t>C</w:t>
            </w:r>
            <w:r w:rsidRPr="00AA0233">
              <w:rPr>
                <w:b/>
                <w:bCs/>
              </w:rPr>
              <w:t>oatings on top of ACCR, you don’t need to use IPA to prep the surface</w:t>
            </w:r>
            <w:r w:rsidR="00AA0233">
              <w:rPr>
                <w:b/>
                <w:bCs/>
              </w:rPr>
              <w:t xml:space="preserve"> and can be installed immediately</w:t>
            </w:r>
            <w:r w:rsidRPr="00AA0233">
              <w:rPr>
                <w:b/>
                <w:bCs/>
              </w:rPr>
              <w:t>.</w:t>
            </w:r>
          </w:p>
        </w:tc>
      </w:tr>
    </w:tbl>
    <w:p w14:paraId="50DB4D0F" w14:textId="7C60699D" w:rsidR="00A75DAA" w:rsidRDefault="00FA319F" w:rsidP="00FA31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668DB5" wp14:editId="71BF5F14">
                <wp:simplePos x="0" y="0"/>
                <wp:positionH relativeFrom="column">
                  <wp:posOffset>2419350</wp:posOffset>
                </wp:positionH>
                <wp:positionV relativeFrom="paragraph">
                  <wp:posOffset>245745</wp:posOffset>
                </wp:positionV>
                <wp:extent cx="1114425" cy="323850"/>
                <wp:effectExtent l="114300" t="114300" r="104775" b="76200"/>
                <wp:wrapNone/>
                <wp:docPr id="95121756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  <a:softEdge rad="635000"/>
                        </a:effectLst>
                        <a:scene3d>
                          <a:camera prst="obliqueTopRigh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C9031E2" w14:textId="77777777" w:rsidR="00FA319F" w:rsidRPr="00405E70" w:rsidRDefault="00FA319F" w:rsidP="00FA319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05E70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HANDLING</w:t>
                            </w:r>
                          </w:p>
                          <w:p w14:paraId="32D67F8C" w14:textId="77777777" w:rsidR="00FA319F" w:rsidRPr="00901442" w:rsidRDefault="00FA319F" w:rsidP="00FA31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68DB5" id="Rectangle 6" o:spid="_x0000_s1026" style="position:absolute;left:0;text-align:left;margin-left:190.5pt;margin-top:19.35pt;width:87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GJIQMAAF0GAAAOAAAAZHJzL2Uyb0RvYy54bWysVVtP2zAUfp+0/2D5faRpKXQVKapgTJMQ&#10;VJSJZ8dxGmuObWy3Kfv1++z0wmVP03gw58Tn+p3PpxeX21aRjXBeGl3Q/GRAidDcVFKvCvrz8ebL&#10;hBIfmK6YMloU9EV4ejn7/Omis1MxNI1RlXAEQbSfdragTQh2mmWeN6Jl/sRYoXFZG9eyANWtssqx&#10;DtFblQ0Hg7OsM66yznDhPb5e95d0luLXteDhvq69CEQVFLWFdLp0lvHMZhdsunLMNpLvymD/UEXL&#10;pEbSQ6hrFhhZO/khVCu5M97U4YSbNjN1LblIPaCbfPCum2XDrEi9ABxvDzD5/xeW322WduEAQ2f9&#10;1EOMXWxr18b/qI9sE1gvB7DENhCOj3men54Ox5Rw3I2Go8k4oZkdva3z4bswLYlCQR2GkTBim1sf&#10;kBGme5OYzBslqxupVFJe/JVyZMMwN4y7Mh0livmAjwW9SX9xdgjxxk1p0qG04fkAw+YMhKoVCxBb&#10;WxXU6xUlTK3AVB5cquWNt3er8pA1H58NJsPeqGGV6GvJxwOE3mXuzT9WEbu6Zr7pXVKKnmitDGC7&#10;km1BJ4hziKR07FkkvgKbBP0apsum6kip1u6BofzxAE6UVDKiOZrkvQI88lGsKqp9c6WjxJnwJEOT&#10;KBRnF2PGug79lYrxX/08lG1YX+tpCnOcDaxTe2ZfTZoN6PutWgniYlVnKfkOkjcteC60GFXRhbNW&#10;OLYjgimVfF6LR2Mf5KoJPTQqitCJk9gcoXFCLDC4SqK/ZBJHfQzobR+4FBuhHtPQz8YJkZ5s3Bi1&#10;VEwfXJN9diR5lMK23KLXKJamelm4iFqiu7f8RgKtW1BuwRxWAsDFmgv3OGplQDKzkyhpjPv9t+/R&#10;Hi8Vt5R0WDEg4POaOQEm/9B4w1/xgBA2JOV0fD6E4l7flK9v9Lq9MngNORaq5UmM9kHtxdqZ9gnb&#10;cB6z4oppjtw91XfKVYCOK+xTLubzJGMPWRZu9dLyGHzPk8ftE3N2N7GAR39n9uuITd+94N42emoz&#10;XwdTy/S8j7iCQ1HBDkts2u3buCRf68nq+Ksw+wMAAP//AwBQSwMEFAAGAAgAAAAhAG+qOebgAAAA&#10;CQEAAA8AAABkcnMvZG93bnJldi54bWxMj81OwzAQhO9IfQdrkbhRp6CkJsSpEBIHDiD6I7i68RKn&#10;jddW7LYpT497gtusZjT7TbUYbc+OOITOkYTZNAOG1DjdUSths365FcBCVKRV7wglnDHAop5cVarU&#10;7kRLPK5iy1IJhVJJMDH6kvPQGLQqTJ1HSt63G6yK6Rxargd1SuW253dZVnCrOkofjPL4bLDZrw5W&#10;Qiy0N+/nbvf2QbufLyFel/rTS3lzPT49Aos4xr8wXPATOtSJaesOpAPrJdyLWdoSL2IOLAXyvMiB&#10;bSWIhznwuuL/F9S/AAAA//8DAFBLAQItABQABgAIAAAAIQC2gziS/gAAAOEBAAATAAAAAAAAAAAA&#10;AAAAAAAAAABbQ29udGVudF9UeXBlc10ueG1sUEsBAi0AFAAGAAgAAAAhADj9If/WAAAAlAEAAAsA&#10;AAAAAAAAAAAAAAAALwEAAF9yZWxzLy5yZWxzUEsBAi0AFAAGAAgAAAAhAG584YkhAwAAXQYAAA4A&#10;AAAAAAAAAAAAAAAALgIAAGRycy9lMm9Eb2MueG1sUEsBAi0AFAAGAAgAAAAhAG+qOebgAAAACQEA&#10;AA8AAAAAAAAAAAAAAAAAewUAAGRycy9kb3ducmV2LnhtbFBLBQYAAAAABAAEAPMAAACIBgAAAAA=&#10;" fillcolor="window" strokecolor="#042433" strokeweight="1pt">
                <v:shadow on="t" color="black" opacity="26214f" origin=".5,.5" offset="-.74836mm,-.74836mm"/>
                <o:extrusion v:ext="view" viewpoint="100pt,-100pt" skewangle="0" type="perspective"/>
                <v:textbox>
                  <w:txbxContent>
                    <w:p w14:paraId="2C9031E2" w14:textId="77777777" w:rsidR="00FA319F" w:rsidRPr="00405E70" w:rsidRDefault="00FA319F" w:rsidP="00FA319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405E70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HANDLING</w:t>
                      </w:r>
                    </w:p>
                    <w:p w14:paraId="32D67F8C" w14:textId="77777777" w:rsidR="00FA319F" w:rsidRPr="00901442" w:rsidRDefault="00FA319F" w:rsidP="00FA319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CF0509" w14:textId="281305B2" w:rsidR="00A75DAA" w:rsidRDefault="00FA319F" w:rsidP="00FA319F">
      <w:pPr>
        <w:jc w:val="center"/>
      </w:pPr>
      <w:r>
        <w:rPr>
          <w:b/>
          <w:bCs/>
          <w:i/>
          <w:i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C428E" wp14:editId="755EC161">
                <wp:simplePos x="0" y="0"/>
                <wp:positionH relativeFrom="margin">
                  <wp:align>center</wp:align>
                </wp:positionH>
                <wp:positionV relativeFrom="paragraph">
                  <wp:posOffset>187960</wp:posOffset>
                </wp:positionV>
                <wp:extent cx="3362325" cy="1104900"/>
                <wp:effectExtent l="0" t="0" r="28575" b="19050"/>
                <wp:wrapNone/>
                <wp:docPr id="1030520767" name="Rectangle: Diagonal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104900"/>
                        </a:xfrm>
                        <a:prstGeom prst="round2DiagRect">
                          <a:avLst>
                            <a:gd name="adj1" fmla="val 16667"/>
                            <a:gd name="adj2" fmla="val 3974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4A37BE" w14:textId="77777777" w:rsidR="00FA319F" w:rsidRPr="00A52275" w:rsidRDefault="00FA319F" w:rsidP="00FA319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5227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Store the coatings in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 </w:t>
                            </w:r>
                            <w:r w:rsidRPr="00A52275">
                              <w:rPr>
                                <w:b/>
                                <w:bCs/>
                                <w:i/>
                                <w:iCs/>
                              </w:rPr>
                              <w:t>cold, dry and dark place.</w:t>
                            </w:r>
                          </w:p>
                          <w:p w14:paraId="0A491E70" w14:textId="77777777" w:rsidR="00FA319F" w:rsidRDefault="00FA319F" w:rsidP="00FA319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5227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Before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u</w:t>
                            </w:r>
                            <w:r w:rsidRPr="00A52275">
                              <w:rPr>
                                <w:b/>
                                <w:bCs/>
                                <w:i/>
                                <w:iCs/>
                              </w:rPr>
                              <w:t>sing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, </w:t>
                            </w:r>
                            <w:r w:rsidRPr="00A5227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Shake the bottle for 30 seconds </w:t>
                            </w:r>
                          </w:p>
                          <w:p w14:paraId="32215AD2" w14:textId="77777777" w:rsidR="00FA319F" w:rsidRPr="00A52275" w:rsidRDefault="00FA319F" w:rsidP="00FA319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Close the bottle after each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C428E" id="Rectangle: Diagonal Corners Rounded 5" o:spid="_x0000_s1027" style="position:absolute;left:0;text-align:left;margin-left:0;margin-top:14.8pt;width:264.75pt;height:87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3362325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KmKrgIAAG0FAAAOAAAAZHJzL2Uyb0RvYy54bWysVMlu2zAQvRfoPxC8N1q8JUbkwIiRokCQ&#10;GE2KnGmKlFhwK0lbdr++Q0pe0vZU1Ad6qBm+4Xszw9u7vZJox5wXRle4uMoxYpqaWuimwt9eHz5d&#10;Y+QD0TWRRrMKH5jHd4uPH247O2elaY2smUMAov28sxVuQ7DzLPO0ZYr4K2OZBic3TpEAW9dktSMd&#10;oCuZlXk+zTrjausMZd7D11XvxIuEzzmj4ZlzzwKSFYa7hbS6tG7imi1uybxxxLaCDtcg/3ALRYSG&#10;pCeoFQkEbZ34A0oJ6ow3PFxRozLDuaAscQA2Rf4bm5eWWJa4gDjenmTy/w+WPu1e7NqBDJ31cw9m&#10;ZLHnTsV/uB/aJ7EOJ7HYPiAKH0ejaTkqJxhR8BVFPr7Jk5zZ+bh1PnxmRqFoVNiZra7LlSDNV6hL&#10;kovsHn1IutVIEwUNQurvBUZcSSjDjkhUTKfT2VCmi5jyMmZ0MxvHEEg9AIJ1TB7RvZGifhBSps3B&#10;30uHALzC0Em16V6BE0aS+AAOIJp+A+C7o1KjDsiWM6CKKIF+5ZLAUapsXWGvG4yIbGAQaHCJ37vT&#10;3jWbU+ZiMs2vyz6oJTXr71NMIPcxcx+eaL3DicxWxLf9keTqBVIiwDBJoSp8fclB6sibpXEAvaNS&#10;52pHK+w3eySAQhGB4peNqQ9rh5zpJ8Zb+iAg7SNotCYOagMCwNiHZ1i4NKCKGSyMWuN+/u17jIfO&#10;BS9GHYwcKPZjSxwD6b9o6OmbYjyOM5o248mshI279GwuPXqr7g2UELoFbpfMGB/k0eTOqDd4HZYx&#10;K7iIppC7r82wuQ/9UwDvC2XLZQqDubQkPOoXSyN4VC4K/rp/I84OnRygYZ7McTyHrusb8BwbT2qz&#10;3AbDxUnzXtehADDTqbrD+xMfjct9ijq/kotfAAAA//8DAFBLAwQUAAYACAAAACEArjX3B90AAAAH&#10;AQAADwAAAGRycy9kb3ducmV2LnhtbEyPzU7DMBCE70i8g7VI3KhDUAJN41QIVImfE4He3WSbRNjr&#10;ELtuytOznOC4M6OZb8v1bI2IOPnBkYLrRQICqXHtQJ2Cj/fN1R0IHzS12jhCBSf0sK7Oz0pdtO5I&#10;bxjr0AkuIV9oBX0IYyGlb3q02i/ciMTe3k1WBz6nTraTPnK5NTJNklxaPRAv9HrEhx6bz/pgFRjc&#10;vjxlm8fveu+/bk8Yn19jzJS6vJjvVyACzuEvDL/4jA4VM+3cgVovjAJ+JChIlzkIdrN0mYHYsZDc&#10;5CCrUv7nr34AAAD//wMAUEsBAi0AFAAGAAgAAAAhALaDOJL+AAAA4QEAABMAAAAAAAAAAAAAAAAA&#10;AAAAAFtDb250ZW50X1R5cGVzXS54bWxQSwECLQAUAAYACAAAACEAOP0h/9YAAACUAQAACwAAAAAA&#10;AAAAAAAAAAAvAQAAX3JlbHMvLnJlbHNQSwECLQAUAAYACAAAACEAe0ypiq4CAABtBQAADgAAAAAA&#10;AAAAAAAAAAAuAgAAZHJzL2Uyb0RvYy54bWxQSwECLQAUAAYACAAAACEArjX3B90AAAAHAQAADwAA&#10;AAAAAAAAAAAAAAAIBQAAZHJzL2Rvd25yZXYueG1sUEsFBgAAAAAEAAQA8wAAABIGAAAAAA==&#10;" adj="-11796480,,5400" path="m184154,l3318416,v24250,,43909,19659,43909,43909l3362325,920746v,101705,-82449,184154,-184154,184154l43909,1104900c19659,1104900,,1085241,,1060991l,184154c,82449,82449,,184154,xe" fillcolor="windowText" strokecolor="#042433" strokeweight="1pt">
                <v:stroke joinstyle="miter"/>
                <v:formulas/>
                <v:path arrowok="t" o:connecttype="custom" o:connectlocs="184154,0;3318416,0;3362325,43909;3362325,920746;3178171,1104900;43909,1104900;0,1060991;0,184154;184154,0" o:connectangles="0,0,0,0,0,0,0,0,0" textboxrect="0,0,3362325,1104900"/>
                <v:textbox>
                  <w:txbxContent>
                    <w:p w14:paraId="104A37BE" w14:textId="77777777" w:rsidR="00FA319F" w:rsidRPr="00A52275" w:rsidRDefault="00FA319F" w:rsidP="00FA319F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A52275">
                        <w:rPr>
                          <w:b/>
                          <w:bCs/>
                          <w:i/>
                          <w:iCs/>
                        </w:rPr>
                        <w:t xml:space="preserve">Store the coatings in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a </w:t>
                      </w:r>
                      <w:r w:rsidRPr="00A52275">
                        <w:rPr>
                          <w:b/>
                          <w:bCs/>
                          <w:i/>
                          <w:iCs/>
                        </w:rPr>
                        <w:t>cold, dry and dark place.</w:t>
                      </w:r>
                    </w:p>
                    <w:p w14:paraId="0A491E70" w14:textId="77777777" w:rsidR="00FA319F" w:rsidRDefault="00FA319F" w:rsidP="00FA319F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A52275">
                        <w:rPr>
                          <w:b/>
                          <w:bCs/>
                          <w:i/>
                          <w:iCs/>
                        </w:rPr>
                        <w:t xml:space="preserve">Before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u</w:t>
                      </w:r>
                      <w:r w:rsidRPr="00A52275">
                        <w:rPr>
                          <w:b/>
                          <w:bCs/>
                          <w:i/>
                          <w:iCs/>
                        </w:rPr>
                        <w:t>sing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, </w:t>
                      </w:r>
                      <w:r w:rsidRPr="00A52275">
                        <w:rPr>
                          <w:b/>
                          <w:bCs/>
                          <w:i/>
                          <w:iCs/>
                        </w:rPr>
                        <w:t xml:space="preserve">Shake the bottle for 30 seconds </w:t>
                      </w:r>
                    </w:p>
                    <w:p w14:paraId="32215AD2" w14:textId="77777777" w:rsidR="00FA319F" w:rsidRPr="00A52275" w:rsidRDefault="00FA319F" w:rsidP="00FA319F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Close the bottle after each 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E9F493" w14:textId="37F68235" w:rsidR="005A3ED9" w:rsidRPr="005A3ED9" w:rsidRDefault="005A3ED9" w:rsidP="005A3ED9">
      <w:pPr>
        <w:jc w:val="center"/>
      </w:pPr>
    </w:p>
    <w:p w14:paraId="37BEF70C" w14:textId="144A13CF" w:rsidR="00FF6094" w:rsidRPr="00FF6094" w:rsidRDefault="00FF6094" w:rsidP="00AA0233">
      <w:pPr>
        <w:jc w:val="center"/>
      </w:pPr>
    </w:p>
    <w:sectPr w:rsidR="00FF6094" w:rsidRPr="00FF609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DFBAF" w14:textId="77777777" w:rsidR="008C7BCC" w:rsidRDefault="008C7BCC" w:rsidP="00B478F0">
      <w:pPr>
        <w:spacing w:after="0" w:line="240" w:lineRule="auto"/>
      </w:pPr>
      <w:r>
        <w:separator/>
      </w:r>
    </w:p>
  </w:endnote>
  <w:endnote w:type="continuationSeparator" w:id="0">
    <w:p w14:paraId="0C209C98" w14:textId="77777777" w:rsidR="008C7BCC" w:rsidRDefault="008C7BCC" w:rsidP="00B47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4E396" w14:textId="6DF8BAED" w:rsidR="00FA319F" w:rsidRDefault="00FA319F" w:rsidP="00FA319F">
    <w:pPr>
      <w:pStyle w:val="Footer"/>
      <w:jc w:val="center"/>
    </w:pPr>
    <w:r>
      <w:rPr>
        <w:noProof/>
      </w:rPr>
      <w:drawing>
        <wp:inline distT="0" distB="0" distL="0" distR="0" wp14:anchorId="7A27F601" wp14:editId="7128BE2B">
          <wp:extent cx="2447925" cy="733425"/>
          <wp:effectExtent l="0" t="0" r="9525" b="9525"/>
          <wp:docPr id="75" name="Picture 1" descr="A black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1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9841" cy="733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C6CA4" w14:textId="77777777" w:rsidR="008C7BCC" w:rsidRDefault="008C7BCC" w:rsidP="00B478F0">
      <w:pPr>
        <w:spacing w:after="0" w:line="240" w:lineRule="auto"/>
      </w:pPr>
      <w:r>
        <w:separator/>
      </w:r>
    </w:p>
  </w:footnote>
  <w:footnote w:type="continuationSeparator" w:id="0">
    <w:p w14:paraId="36AC013E" w14:textId="77777777" w:rsidR="008C7BCC" w:rsidRDefault="008C7BCC" w:rsidP="00B47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4C9DD" w14:textId="09CC2E48" w:rsidR="00B478F0" w:rsidRPr="00B478F0" w:rsidRDefault="00B478F0" w:rsidP="00B478F0">
    <w:pPr>
      <w:jc w:val="center"/>
      <w:rPr>
        <w:rFonts w:ascii="Berlin Sans FB" w:hAnsi="Berlin Sans FB"/>
        <w:b/>
        <w:bCs/>
        <w:i/>
        <w:iCs/>
        <w:sz w:val="40"/>
        <w:szCs w:val="40"/>
      </w:rPr>
    </w:pPr>
    <w:r w:rsidRPr="00B478F0">
      <w:rPr>
        <w:rFonts w:ascii="Berlin Sans FB" w:hAnsi="Berlin Sans FB"/>
        <w:b/>
        <w:bCs/>
        <w:i/>
        <w:iCs/>
        <w:sz w:val="40"/>
        <w:szCs w:val="40"/>
      </w:rPr>
      <w:t>ACCR</w:t>
    </w:r>
    <w:r w:rsidR="00B76831">
      <w:rPr>
        <w:rFonts w:ascii="Berlin Sans FB" w:hAnsi="Berlin Sans FB"/>
        <w:b/>
        <w:bCs/>
        <w:i/>
        <w:iCs/>
        <w:sz w:val="40"/>
        <w:szCs w:val="40"/>
      </w:rPr>
      <w:br/>
    </w:r>
    <w:r w:rsidRPr="00B478F0">
      <w:rPr>
        <w:rFonts w:ascii="Berlin Sans FB" w:hAnsi="Berlin Sans FB"/>
        <w:b/>
        <w:bCs/>
        <w:i/>
        <w:iCs/>
        <w:sz w:val="40"/>
        <w:szCs w:val="40"/>
      </w:rPr>
      <w:t>Advanced</w:t>
    </w:r>
    <w:r w:rsidR="00B76831">
      <w:rPr>
        <w:rFonts w:ascii="Berlin Sans FB" w:hAnsi="Berlin Sans FB"/>
        <w:b/>
        <w:bCs/>
        <w:i/>
        <w:iCs/>
        <w:sz w:val="40"/>
        <w:szCs w:val="40"/>
      </w:rPr>
      <w:t xml:space="preserve"> Artificial</w:t>
    </w:r>
    <w:r w:rsidRPr="00B478F0">
      <w:rPr>
        <w:rFonts w:ascii="Berlin Sans FB" w:hAnsi="Berlin Sans FB"/>
        <w:b/>
        <w:bCs/>
        <w:i/>
        <w:iCs/>
        <w:sz w:val="40"/>
        <w:szCs w:val="40"/>
      </w:rPr>
      <w:t xml:space="preserve"> Clear Coat Re</w:t>
    </w:r>
    <w:r w:rsidR="00C24FEB">
      <w:rPr>
        <w:rFonts w:ascii="Berlin Sans FB" w:hAnsi="Berlin Sans FB"/>
        <w:b/>
        <w:bCs/>
        <w:i/>
        <w:iCs/>
        <w:sz w:val="40"/>
        <w:szCs w:val="40"/>
      </w:rPr>
      <w:t>sin</w:t>
    </w:r>
  </w:p>
  <w:p w14:paraId="6E306E6D" w14:textId="77777777" w:rsidR="00B478F0" w:rsidRPr="00B478F0" w:rsidRDefault="00B478F0" w:rsidP="00B478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704A6"/>
    <w:multiLevelType w:val="hybridMultilevel"/>
    <w:tmpl w:val="ED509C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02C45"/>
    <w:multiLevelType w:val="hybridMultilevel"/>
    <w:tmpl w:val="CFC41FFC"/>
    <w:lvl w:ilvl="0" w:tplc="AB80D3A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54169"/>
    <w:multiLevelType w:val="hybridMultilevel"/>
    <w:tmpl w:val="58AE8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637DF"/>
    <w:multiLevelType w:val="hybridMultilevel"/>
    <w:tmpl w:val="6A140A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7E2EC4"/>
    <w:multiLevelType w:val="hybridMultilevel"/>
    <w:tmpl w:val="BB1EEE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7359D"/>
    <w:multiLevelType w:val="hybridMultilevel"/>
    <w:tmpl w:val="FB1AD6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66333"/>
    <w:multiLevelType w:val="hybridMultilevel"/>
    <w:tmpl w:val="EA1000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01E8B"/>
    <w:multiLevelType w:val="hybridMultilevel"/>
    <w:tmpl w:val="628E3608"/>
    <w:lvl w:ilvl="0" w:tplc="6BBC677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135000">
    <w:abstractNumId w:val="3"/>
  </w:num>
  <w:num w:numId="2" w16cid:durableId="1048844781">
    <w:abstractNumId w:val="5"/>
  </w:num>
  <w:num w:numId="3" w16cid:durableId="809711066">
    <w:abstractNumId w:val="0"/>
  </w:num>
  <w:num w:numId="4" w16cid:durableId="1867477792">
    <w:abstractNumId w:val="1"/>
  </w:num>
  <w:num w:numId="5" w16cid:durableId="1282764996">
    <w:abstractNumId w:val="4"/>
  </w:num>
  <w:num w:numId="6" w16cid:durableId="1669075">
    <w:abstractNumId w:val="2"/>
  </w:num>
  <w:num w:numId="7" w16cid:durableId="767628196">
    <w:abstractNumId w:val="7"/>
  </w:num>
  <w:num w:numId="8" w16cid:durableId="15166537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8F0"/>
    <w:rsid w:val="000A3DA6"/>
    <w:rsid w:val="000C1EC3"/>
    <w:rsid w:val="001B02E2"/>
    <w:rsid w:val="001E78BA"/>
    <w:rsid w:val="001F2D7F"/>
    <w:rsid w:val="00321F56"/>
    <w:rsid w:val="00340B02"/>
    <w:rsid w:val="00447C81"/>
    <w:rsid w:val="00484917"/>
    <w:rsid w:val="004D4DAB"/>
    <w:rsid w:val="005A3ED9"/>
    <w:rsid w:val="005E7996"/>
    <w:rsid w:val="00605F99"/>
    <w:rsid w:val="00673614"/>
    <w:rsid w:val="006A488C"/>
    <w:rsid w:val="006C0840"/>
    <w:rsid w:val="00706349"/>
    <w:rsid w:val="00737DC4"/>
    <w:rsid w:val="00740CE5"/>
    <w:rsid w:val="007507EB"/>
    <w:rsid w:val="0079070B"/>
    <w:rsid w:val="0085231C"/>
    <w:rsid w:val="008C3C0C"/>
    <w:rsid w:val="008C7BCC"/>
    <w:rsid w:val="00925663"/>
    <w:rsid w:val="00A242FD"/>
    <w:rsid w:val="00A71ADB"/>
    <w:rsid w:val="00A75DAA"/>
    <w:rsid w:val="00AA0233"/>
    <w:rsid w:val="00AF3EF0"/>
    <w:rsid w:val="00B32CF5"/>
    <w:rsid w:val="00B478F0"/>
    <w:rsid w:val="00B76831"/>
    <w:rsid w:val="00B94619"/>
    <w:rsid w:val="00BD0687"/>
    <w:rsid w:val="00C24FEB"/>
    <w:rsid w:val="00E0752C"/>
    <w:rsid w:val="00E12153"/>
    <w:rsid w:val="00F877E5"/>
    <w:rsid w:val="00FA319F"/>
    <w:rsid w:val="00FC1658"/>
    <w:rsid w:val="00FD1D64"/>
    <w:rsid w:val="00FF18C4"/>
    <w:rsid w:val="00FF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00B40"/>
  <w15:chartTrackingRefBased/>
  <w15:docId w15:val="{D36624E4-3A56-40A0-9EB4-FAC42C011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70B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478F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78F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78F0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78F0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8F0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78F0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78F0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78F0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78F0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8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78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78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78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8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78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78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78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78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78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78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8F0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78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78F0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78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78F0"/>
    <w:pPr>
      <w:spacing w:line="259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78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78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78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78F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47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78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8F0"/>
  </w:style>
  <w:style w:type="paragraph" w:styleId="Footer">
    <w:name w:val="footer"/>
    <w:basedOn w:val="Normal"/>
    <w:link w:val="FooterChar"/>
    <w:uiPriority w:val="99"/>
    <w:unhideWhenUsed/>
    <w:rsid w:val="00B478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9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1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55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8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9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7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Fahd Rabie Hussein Abd El Moniem</dc:creator>
  <cp:keywords/>
  <dc:description/>
  <cp:lastModifiedBy>Ahmed Fahd Rabie Hussein Abd El Moniem</cp:lastModifiedBy>
  <cp:revision>3</cp:revision>
  <dcterms:created xsi:type="dcterms:W3CDTF">2025-02-18T12:39:00Z</dcterms:created>
  <dcterms:modified xsi:type="dcterms:W3CDTF">2025-02-18T12:39:00Z</dcterms:modified>
</cp:coreProperties>
</file>